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26" w:rsidRPr="00E63926" w:rsidRDefault="00E63926" w:rsidP="00E63926">
      <w:pPr>
        <w:shd w:val="solid" w:color="FFFFFF" w:fill="auto"/>
        <w:autoSpaceDN w:val="0"/>
        <w:spacing w:line="360" w:lineRule="auto"/>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附件1：</w:t>
      </w:r>
    </w:p>
    <w:p w:rsidR="00E63926" w:rsidRPr="00E63926" w:rsidRDefault="00E63926" w:rsidP="00E63926">
      <w:pPr>
        <w:spacing w:line="360" w:lineRule="auto"/>
        <w:jc w:val="center"/>
        <w:rPr>
          <w:rFonts w:ascii="宋体" w:eastAsia="宋体" w:hAnsi="宋体" w:cs="宋体"/>
          <w:b/>
          <w:bCs/>
          <w:sz w:val="30"/>
          <w:szCs w:val="30"/>
        </w:rPr>
      </w:pPr>
      <w:r w:rsidRPr="00E63926">
        <w:rPr>
          <w:rFonts w:ascii="宋体" w:eastAsia="宋体" w:hAnsi="宋体" w:cs="宋体" w:hint="eastAsia"/>
          <w:b/>
          <w:bCs/>
          <w:sz w:val="30"/>
          <w:szCs w:val="30"/>
        </w:rPr>
        <w:t>“2017中国国际工业固废综合利用论坛”基本情况</w:t>
      </w:r>
    </w:p>
    <w:p w:rsidR="00E63926" w:rsidRPr="00E63926" w:rsidRDefault="00E63926" w:rsidP="00E63926">
      <w:pPr>
        <w:spacing w:beforeLines="50" w:before="156" w:line="500" w:lineRule="exact"/>
        <w:textAlignment w:val="baseline"/>
        <w:rPr>
          <w:rFonts w:ascii="黑体" w:eastAsia="黑体" w:hAnsi="黑体" w:cs="Times New Roman"/>
          <w:sz w:val="32"/>
          <w:szCs w:val="32"/>
        </w:rPr>
      </w:pPr>
      <w:r w:rsidRPr="00E63926">
        <w:rPr>
          <w:rFonts w:ascii="黑体" w:eastAsia="黑体" w:hAnsi="黑体" w:cs="Times New Roman" w:hint="eastAsia"/>
          <w:sz w:val="28"/>
          <w:szCs w:val="28"/>
        </w:rPr>
        <w:t>一、“2017中国国际工业固废综合利用论坛”组织机构</w:t>
      </w:r>
    </w:p>
    <w:p w:rsidR="00E63926" w:rsidRPr="00E63926" w:rsidRDefault="00E63926" w:rsidP="00E63926">
      <w:pPr>
        <w:shd w:val="solid" w:color="FFFFFF" w:fill="auto"/>
        <w:autoSpaceDN w:val="0"/>
        <w:spacing w:beforeLines="50" w:before="156" w:line="500" w:lineRule="exact"/>
        <w:ind w:firstLineChars="200"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指导单位：工业和信息化部</w:t>
      </w:r>
    </w:p>
    <w:p w:rsidR="00E63926" w:rsidRPr="00E63926" w:rsidRDefault="00E63926" w:rsidP="00E63926">
      <w:pPr>
        <w:shd w:val="solid" w:color="FFFFFF" w:fill="auto"/>
        <w:autoSpaceDN w:val="0"/>
        <w:spacing w:beforeLines="50" w:before="156" w:line="500" w:lineRule="exact"/>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 xml:space="preserve">              四川省人民政府</w:t>
      </w:r>
    </w:p>
    <w:p w:rsidR="00E63926" w:rsidRPr="00E63926" w:rsidRDefault="00E63926" w:rsidP="00E63926">
      <w:pPr>
        <w:shd w:val="solid" w:color="FFFFFF" w:fill="auto"/>
        <w:autoSpaceDN w:val="0"/>
        <w:spacing w:beforeLines="50" w:before="156" w:line="500" w:lineRule="exact"/>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 xml:space="preserve">              联合国工业发展组织</w:t>
      </w:r>
    </w:p>
    <w:p w:rsidR="00E63926" w:rsidRPr="00E63926" w:rsidRDefault="00E63926" w:rsidP="00E63926">
      <w:pPr>
        <w:shd w:val="solid" w:color="FFFFFF" w:fill="auto"/>
        <w:autoSpaceDN w:val="0"/>
        <w:spacing w:beforeLines="50" w:before="156" w:line="500" w:lineRule="exact"/>
        <w:ind w:firstLineChars="200"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主办单位：中国工业节能与清洁生产协会</w:t>
      </w:r>
    </w:p>
    <w:p w:rsidR="00E63926" w:rsidRPr="00E63926" w:rsidRDefault="00E63926" w:rsidP="00E63926">
      <w:pPr>
        <w:shd w:val="solid" w:color="FFFFFF" w:fill="auto"/>
        <w:autoSpaceDN w:val="0"/>
        <w:spacing w:beforeLines="50" w:before="156" w:line="500" w:lineRule="exact"/>
        <w:ind w:firstLineChars="200"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sz w:val="28"/>
          <w:szCs w:val="28"/>
        </w:rPr>
        <w:t xml:space="preserve">      </w:t>
      </w:r>
      <w:r w:rsidRPr="00E63926">
        <w:rPr>
          <w:rFonts w:ascii="仿宋_GB2312" w:eastAsia="仿宋_GB2312" w:hAnsi="仿宋_GB2312" w:cs="仿宋_GB2312" w:hint="eastAsia"/>
          <w:sz w:val="28"/>
          <w:szCs w:val="28"/>
        </w:rPr>
        <w:t xml:space="preserve">    中国工业固废网</w:t>
      </w:r>
    </w:p>
    <w:p w:rsidR="00E63926" w:rsidRPr="00E63926" w:rsidRDefault="00E63926" w:rsidP="00E63926">
      <w:pPr>
        <w:shd w:val="solid" w:color="FFFFFF" w:fill="auto"/>
        <w:autoSpaceDN w:val="0"/>
        <w:spacing w:beforeLines="50" w:before="156" w:line="500" w:lineRule="exact"/>
        <w:ind w:firstLineChars="678" w:firstLine="1898"/>
        <w:jc w:val="left"/>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全国工业固废综合利用科技成果转化平台</w:t>
      </w:r>
    </w:p>
    <w:p w:rsidR="00E63926" w:rsidRPr="00E63926" w:rsidRDefault="00E63926" w:rsidP="00E63926">
      <w:pPr>
        <w:shd w:val="solid" w:color="FFFFFF" w:fill="auto"/>
        <w:autoSpaceDN w:val="0"/>
        <w:spacing w:beforeLines="50" w:before="156" w:line="500" w:lineRule="exact"/>
        <w:ind w:firstLineChars="228" w:firstLine="638"/>
        <w:textAlignment w:val="baseline"/>
        <w:rPr>
          <w:rFonts w:ascii="仿宋_GB2312" w:eastAsia="仿宋_GB2312" w:hAnsi="仿宋_GB2312" w:cs="仿宋_GB2312"/>
          <w:b/>
          <w:bCs/>
          <w:sz w:val="28"/>
          <w:szCs w:val="28"/>
        </w:rPr>
      </w:pPr>
      <w:r w:rsidRPr="00E63926">
        <w:rPr>
          <w:rFonts w:ascii="仿宋_GB2312" w:eastAsia="仿宋_GB2312" w:hAnsi="仿宋_GB2312" w:cs="仿宋_GB2312" w:hint="eastAsia"/>
          <w:sz w:val="28"/>
          <w:szCs w:val="28"/>
        </w:rPr>
        <w:t>支持单位：四川省经济和信息化委员会</w:t>
      </w:r>
    </w:p>
    <w:p w:rsidR="00E63926" w:rsidRPr="00E63926" w:rsidRDefault="00E63926" w:rsidP="00E63926">
      <w:pPr>
        <w:shd w:val="solid" w:color="FFFFFF" w:fill="auto"/>
        <w:autoSpaceDN w:val="0"/>
        <w:spacing w:beforeLines="50" w:before="156" w:line="500" w:lineRule="exact"/>
        <w:ind w:firstLineChars="228" w:firstLine="638"/>
        <w:textAlignment w:val="baseline"/>
        <w:rPr>
          <w:rFonts w:ascii="仿宋_GB2312" w:eastAsia="仿宋_GB2312" w:hAnsi="仿宋_GB2312" w:cs="仿宋_GB2312"/>
          <w:color w:val="FF0000"/>
          <w:sz w:val="28"/>
          <w:szCs w:val="28"/>
        </w:rPr>
      </w:pPr>
      <w:r w:rsidRPr="00E63926">
        <w:rPr>
          <w:rFonts w:ascii="仿宋_GB2312" w:eastAsia="仿宋_GB2312" w:hAnsi="仿宋_GB2312" w:cs="仿宋_GB2312" w:hint="eastAsia"/>
          <w:sz w:val="28"/>
          <w:szCs w:val="28"/>
        </w:rPr>
        <w:t xml:space="preserve">承办单位：中循新科环保科技（北京）有限公司                 </w:t>
      </w:r>
    </w:p>
    <w:p w:rsidR="00E63926" w:rsidRPr="00E63926" w:rsidRDefault="00E63926" w:rsidP="00E63926">
      <w:pPr>
        <w:spacing w:beforeLines="50" w:before="156" w:line="500" w:lineRule="exact"/>
        <w:textAlignment w:val="baseline"/>
        <w:rPr>
          <w:rFonts w:ascii="黑体" w:eastAsia="黑体" w:hAnsi="黑体" w:cs="Times New Roman"/>
          <w:sz w:val="28"/>
          <w:szCs w:val="28"/>
        </w:rPr>
      </w:pPr>
      <w:r w:rsidRPr="00E63926">
        <w:rPr>
          <w:rFonts w:ascii="黑体" w:eastAsia="黑体" w:hAnsi="黑体" w:cs="Times New Roman" w:hint="eastAsia"/>
          <w:sz w:val="28"/>
          <w:szCs w:val="28"/>
        </w:rPr>
        <w:t>二、会议时间</w:t>
      </w:r>
    </w:p>
    <w:p w:rsidR="00E63926" w:rsidRPr="00E63926" w:rsidRDefault="00E63926" w:rsidP="00E63926">
      <w:pPr>
        <w:shd w:val="solid" w:color="FFFFFF" w:fill="auto"/>
        <w:autoSpaceDN w:val="0"/>
        <w:spacing w:beforeLines="50" w:before="156" w:line="500" w:lineRule="exact"/>
        <w:ind w:firstLineChars="228" w:firstLine="638"/>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展示交易会：2017年12月8日-10日</w:t>
      </w:r>
    </w:p>
    <w:p w:rsidR="00E63926" w:rsidRPr="00E63926" w:rsidRDefault="00E63926" w:rsidP="00E63926">
      <w:pPr>
        <w:shd w:val="solid" w:color="FFFFFF" w:fill="auto"/>
        <w:autoSpaceDN w:val="0"/>
        <w:spacing w:beforeLines="50" w:before="156" w:line="500" w:lineRule="exact"/>
        <w:ind w:firstLineChars="228" w:firstLine="638"/>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地点：中国·成都世纪城新国际会展中心</w:t>
      </w:r>
    </w:p>
    <w:p w:rsidR="00E63926" w:rsidRPr="00E63926" w:rsidRDefault="00E63926" w:rsidP="00E63926">
      <w:pPr>
        <w:shd w:val="solid" w:color="FFFFFF" w:fill="auto"/>
        <w:autoSpaceDN w:val="0"/>
        <w:spacing w:beforeLines="50" w:before="156" w:line="500" w:lineRule="exact"/>
        <w:ind w:firstLineChars="228" w:firstLine="638"/>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工业固废高级论坛：2017年12月9日-10日</w:t>
      </w:r>
    </w:p>
    <w:p w:rsidR="00E63926" w:rsidRPr="00E63926" w:rsidRDefault="00E63926" w:rsidP="00E63926">
      <w:pPr>
        <w:shd w:val="solid" w:color="FFFFFF" w:fill="auto"/>
        <w:autoSpaceDN w:val="0"/>
        <w:spacing w:beforeLines="50" w:before="156" w:line="500" w:lineRule="exact"/>
        <w:ind w:firstLineChars="228" w:firstLine="638"/>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地点：成都·</w:t>
      </w:r>
      <w:r w:rsidR="00912680" w:rsidRPr="00912680">
        <w:rPr>
          <w:rFonts w:ascii="仿宋_GB2312" w:eastAsia="仿宋_GB2312" w:hAnsi="仿宋_GB2312" w:cs="仿宋_GB2312" w:hint="eastAsia"/>
          <w:sz w:val="28"/>
          <w:szCs w:val="28"/>
        </w:rPr>
        <w:t>成都世纪城新国际会展中心  蜀韵厅</w:t>
      </w:r>
    </w:p>
    <w:p w:rsidR="00E63926" w:rsidRPr="00E63926" w:rsidRDefault="00E63926" w:rsidP="00E63926">
      <w:pPr>
        <w:spacing w:beforeLines="50" w:before="156" w:line="500" w:lineRule="exact"/>
        <w:textAlignment w:val="baseline"/>
        <w:rPr>
          <w:rFonts w:ascii="黑体" w:eastAsia="黑体" w:hAnsi="黑体" w:cs="Times New Roman"/>
          <w:sz w:val="28"/>
          <w:szCs w:val="28"/>
        </w:rPr>
      </w:pPr>
      <w:r w:rsidRPr="00E63926">
        <w:rPr>
          <w:rFonts w:ascii="黑体" w:eastAsia="黑体" w:hAnsi="黑体" w:cs="Times New Roman" w:hint="eastAsia"/>
          <w:sz w:val="28"/>
          <w:szCs w:val="28"/>
        </w:rPr>
        <w:t>三、会议内容</w:t>
      </w:r>
      <w:bookmarkStart w:id="0" w:name="_GoBack"/>
      <w:bookmarkEnd w:id="0"/>
    </w:p>
    <w:p w:rsidR="00E63926" w:rsidRPr="00E63926" w:rsidRDefault="00E63926" w:rsidP="00E63926">
      <w:pPr>
        <w:spacing w:beforeLines="50" w:before="156" w:line="500" w:lineRule="exact"/>
        <w:ind w:firstLineChars="200" w:firstLine="560"/>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磷石膏为主的工业副产石膏、赤泥、尾矿、煤矸石等综合处理利用先进适用技术、装备经验交流及示范模式研讨，探讨区域资源综合利用商业运营模式、产业投资方式、地方扶持政策等，推动全国工业固废综合利用科技成果转化集成平台的建立。</w:t>
      </w:r>
    </w:p>
    <w:p w:rsidR="00E63926" w:rsidRPr="00E63926" w:rsidRDefault="00E63926" w:rsidP="00E63926">
      <w:pPr>
        <w:shd w:val="solid" w:color="FFFFFF" w:fill="auto"/>
        <w:autoSpaceDN w:val="0"/>
        <w:spacing w:beforeLines="50" w:before="156" w:line="500" w:lineRule="exact"/>
        <w:textAlignment w:val="baseline"/>
        <w:rPr>
          <w:rFonts w:ascii="黑体" w:eastAsia="黑体" w:hAnsi="黑体" w:cs="Times New Roman"/>
          <w:sz w:val="28"/>
          <w:szCs w:val="28"/>
        </w:rPr>
      </w:pPr>
      <w:r w:rsidRPr="00E63926">
        <w:rPr>
          <w:rFonts w:ascii="黑体" w:eastAsia="黑体" w:hAnsi="黑体" w:cs="Times New Roman" w:hint="eastAsia"/>
          <w:sz w:val="28"/>
          <w:szCs w:val="28"/>
        </w:rPr>
        <w:t>四、工业固废综合利用先进适用技术、产品及装备专题展</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lastRenderedPageBreak/>
        <w:t>（一）展览会参展范围</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工业固废资源范围：黑色金属、有色金属、非金属矿及低品位矿、共伴生矿、难选冶矿、尾矿、废石、煤矸石、粉煤灰、钢铁冶金渣、 有色冶炼渣、化工废渣、工业副产石膏、赤泥、烟尘灰、炉渣等工业固废资源。</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（二）技术与装备展示内容</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1、有价元素再提取技术及装备：多金属伴生尾矿多组分综合回收；炼钢烟尘灰、尾渣等固废中稀贵金属提取及高值化加工新材料，火法冶炼在固废再提取有价金属；铁、黄金、铜、铅锌等金属及非金属尾矿低能耗再选技术及装备，高温冶炼渣能量梯级利用及资源化技术，低成本赤泥脱碱与碱回收。</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2、工业固废协同利用技术及装备：全固废胶凝材料体系在混凝土、尾矿充填等技术及装备；尾矿、废石替代天然砂石骨料技术装备及一体化解决方案；尾矿、冶金渣、脱硫石膏、磷石膏等固废协同生</w:t>
      </w:r>
      <w:r w:rsidRPr="00E63926">
        <w:rPr>
          <w:rFonts w:ascii="仿宋_GB2312" w:eastAsia="仿宋_GB2312" w:hAnsi="仿宋_GB2312" w:cs="仿宋_GB2312" w:hint="eastAsia"/>
          <w:color w:val="000000"/>
          <w:sz w:val="28"/>
          <w:szCs w:val="28"/>
        </w:rPr>
        <w:t>产干混砂浆及相关绿色建材技术与装备；</w:t>
      </w:r>
      <w:r w:rsidRPr="00E63926">
        <w:rPr>
          <w:rFonts w:ascii="仿宋_GB2312" w:eastAsia="仿宋_GB2312" w:hAnsi="仿宋_GB2312" w:cs="仿宋_GB2312" w:hint="eastAsia"/>
          <w:sz w:val="28"/>
          <w:szCs w:val="28"/>
        </w:rPr>
        <w:t>添加剂（外加剂）在激发尾矿、冶金渣微粉活性中的应用；相关破碎、粉磨技术及装备。</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3、工业固废生态修复、废水处理技术及装备：尾矿、冶金渣等工业固废在调节土壤酸碱度、金属钝化、生态修复、农业等技术及装备；尾矿、冶金渣等工业固废生产多孔材料处理废水。</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4、干排脱水技术及装备：高效节能尾矿干排、脱水技术装备；尾矿等全固废充填膏体长距离输送技术装备。</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5、新型建筑材料：建筑废弃物制备骨料、砌块（砖）、砂浆及配套产品设备；烧结墙材制品生产技术及配套产品设备；加气墙材制品生产技术及配套产品设备；隔热保温材料类板材生产技术及配</w:t>
      </w:r>
      <w:r w:rsidRPr="00E63926">
        <w:rPr>
          <w:rFonts w:ascii="仿宋_GB2312" w:eastAsia="仿宋_GB2312" w:hAnsi="仿宋_GB2312" w:cs="仿宋_GB2312" w:hint="eastAsia"/>
          <w:sz w:val="28"/>
          <w:szCs w:val="28"/>
        </w:rPr>
        <w:lastRenderedPageBreak/>
        <w:t>套产品设备；大宗固废制备岩棉等保温纤维材料技术及配套产品设备；大宗固体废弃物协同利用制作新型墙材技术及配套产品设备；新型墙材生产配料、节能等数字化计算机控制系统；各类集成房屋（预制装配式住宅）及相关配套产品；内墙保温装饰材料、外墙保温装饰板、新型建筑装饰防火材料、原材料及部品件、屋顶及立体绿化材料、节能建材制造机械及施工机械；相关利废新型墙体材料以及整体解决方案；相关科研院所、高技术企业、技术输出企业、科技成果转化企业等相关创新技术单位。</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6、无机有机固废协同利用技术及装备：木塑添加无机超细粉体类景观型材、装饰材料、挤出设备、挤出模具。</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7、资源综合利用“双百”工程、工业固废示范基地建设展示；其他相关产品及机构 ；国际相关企业及机构。</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8、咨询专区：为加强行业产学研合作，中国工业固废网专家委员会委员为企事业单位提供现场技术咨询服务。</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（三）观众邀请范围：</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产学研用相关观众：矿山业、冶金业、建材行业、化工行业重点企业负责人及相关行业综合利用企业负责人；建材研发、生产、代理、经销商、使用相关单位以及设计院、节能所的建筑/结构设计师、工程师、总工程师、总建筑师等；院校、科研机构相关专业的教授；房地产公司/工程公司/装饰公司/工程施工单位的总工程师、总建筑师、工程部 、材料部或采购部相关负责人等。</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 xml:space="preserve">政府职能部门：资源型城市政府负责人、发改委、工信厅、建设厅、相关协会、学会、商会、墙改办、园区、基地、节能管理办公室、建设科技推广中心、建筑节能及工程质量监督/检测单位等； </w:t>
      </w:r>
    </w:p>
    <w:p w:rsidR="00E63926" w:rsidRPr="00E63926" w:rsidRDefault="00E63926" w:rsidP="00E63926">
      <w:pPr>
        <w:adjustRightInd w:val="0"/>
        <w:snapToGrid w:val="0"/>
        <w:spacing w:beforeLines="50" w:before="156" w:line="500" w:lineRule="exact"/>
        <w:ind w:firstLineChars="228" w:firstLine="638"/>
        <w:jc w:val="left"/>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媒体：各大相关媒体。</w:t>
      </w:r>
    </w:p>
    <w:p w:rsidR="00E63926" w:rsidRPr="00E63926" w:rsidRDefault="00E63926" w:rsidP="00E63926">
      <w:pPr>
        <w:spacing w:beforeLines="50" w:before="156" w:line="500" w:lineRule="exact"/>
        <w:rPr>
          <w:rFonts w:ascii="宋体" w:eastAsia="宋体" w:hAnsi="宋体" w:cs="宋体"/>
          <w:b/>
          <w:bCs/>
          <w:sz w:val="30"/>
          <w:szCs w:val="30"/>
        </w:rPr>
      </w:pPr>
      <w:r w:rsidRPr="00E63926">
        <w:rPr>
          <w:rFonts w:ascii="黑体" w:eastAsia="黑体" w:hAnsi="黑体" w:cs="Times New Roman" w:hint="eastAsia"/>
          <w:sz w:val="28"/>
          <w:szCs w:val="28"/>
        </w:rPr>
        <w:lastRenderedPageBreak/>
        <w:t>五、费用及优惠方案</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 xml:space="preserve">（一）参会费用：会员单位1800元/人     普通参会2200元/人  </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1、会员单位根据会员级别按会员服务章程不同程度优惠；</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2、2017年11月15日前报名汇款可优惠20%；</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3、2017年11月30日前报名汇款可优惠10%；</w:t>
      </w:r>
    </w:p>
    <w:p w:rsidR="00E63926" w:rsidRPr="00E63926" w:rsidRDefault="00E63926" w:rsidP="00E63926">
      <w:pPr>
        <w:numPr>
          <w:ilvl w:val="0"/>
          <w:numId w:val="1"/>
        </w:num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以上优惠不叠加计算，如有多项按最优计算。</w:t>
      </w:r>
    </w:p>
    <w:p w:rsidR="00E63926" w:rsidRPr="00E63926" w:rsidRDefault="00E63926" w:rsidP="00E63926">
      <w:pPr>
        <w:numPr>
          <w:ilvl w:val="0"/>
          <w:numId w:val="2"/>
        </w:numPr>
        <w:shd w:val="solid" w:color="FFFFFF" w:fill="auto"/>
        <w:autoSpaceDN w:val="0"/>
        <w:spacing w:beforeLines="50" w:before="156" w:line="500" w:lineRule="exact"/>
        <w:ind w:firstLineChars="150" w:firstLine="42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参展费用：</w:t>
      </w:r>
    </w:p>
    <w:p w:rsidR="00E63926" w:rsidRPr="00E63926" w:rsidRDefault="00E63926" w:rsidP="00E63926">
      <w:pPr>
        <w:shd w:val="solid" w:color="FFFFFF" w:fill="auto"/>
        <w:autoSpaceDN w:val="0"/>
        <w:spacing w:beforeLines="50" w:before="156" w:line="500" w:lineRule="exact"/>
        <w:ind w:firstLineChars="150" w:firstLine="42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标准展位（3M*3M=9平米）</w:t>
      </w:r>
      <w:r w:rsidRPr="00E63926">
        <w:rPr>
          <w:rFonts w:ascii="仿宋_GB2312" w:eastAsia="仿宋_GB2312" w:hAnsi="仿宋_GB2312" w:cs="仿宋_GB2312" w:hint="eastAsia"/>
          <w:sz w:val="28"/>
          <w:szCs w:val="28"/>
        </w:rPr>
        <w:tab/>
        <w:t>10800元/个</w:t>
      </w:r>
    </w:p>
    <w:p w:rsidR="00E63926" w:rsidRPr="00E63926" w:rsidRDefault="00E63926" w:rsidP="00E63926">
      <w:pPr>
        <w:shd w:val="solid" w:color="FFFFFF" w:fill="auto"/>
        <w:autoSpaceDN w:val="0"/>
        <w:spacing w:beforeLines="50" w:before="156" w:line="500" w:lineRule="exact"/>
        <w:ind w:firstLineChars="150" w:firstLine="42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高级展位（3M*6M=18平米）</w:t>
      </w:r>
      <w:r w:rsidRPr="00E63926">
        <w:rPr>
          <w:rFonts w:ascii="仿宋_GB2312" w:eastAsia="仿宋_GB2312" w:hAnsi="仿宋_GB2312" w:cs="仿宋_GB2312" w:hint="eastAsia"/>
          <w:sz w:val="28"/>
          <w:szCs w:val="28"/>
        </w:rPr>
        <w:tab/>
        <w:t>19600元/个</w:t>
      </w:r>
    </w:p>
    <w:p w:rsidR="00E63926" w:rsidRPr="00E63926" w:rsidRDefault="00E63926" w:rsidP="00E63926">
      <w:pPr>
        <w:shd w:val="solid" w:color="FFFFFF" w:fill="auto"/>
        <w:autoSpaceDN w:val="0"/>
        <w:spacing w:beforeLines="50" w:before="156" w:line="500" w:lineRule="exact"/>
        <w:ind w:firstLineChars="150" w:firstLine="42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室内光地（36平米起）</w:t>
      </w:r>
      <w:r w:rsidRPr="00E63926">
        <w:rPr>
          <w:rFonts w:ascii="仿宋_GB2312" w:eastAsia="仿宋_GB2312" w:hAnsi="仿宋_GB2312" w:cs="仿宋_GB2312" w:hint="eastAsia"/>
          <w:sz w:val="28"/>
          <w:szCs w:val="28"/>
        </w:rPr>
        <w:tab/>
        <w:t>950元/平米</w:t>
      </w:r>
    </w:p>
    <w:p w:rsidR="00E63926" w:rsidRPr="00E63926" w:rsidRDefault="00E63926" w:rsidP="00E63926">
      <w:pPr>
        <w:spacing w:beforeLines="50" w:before="156" w:line="500" w:lineRule="exact"/>
        <w:rPr>
          <w:rFonts w:ascii="黑体" w:eastAsia="黑体" w:hAnsi="黑体" w:cs="Times New Roman"/>
          <w:sz w:val="28"/>
          <w:szCs w:val="28"/>
        </w:rPr>
      </w:pPr>
      <w:r w:rsidRPr="00E63926">
        <w:rPr>
          <w:rFonts w:ascii="黑体" w:eastAsia="黑体" w:hAnsi="黑体" w:cs="Times New Roman" w:hint="eastAsia"/>
          <w:sz w:val="28"/>
          <w:szCs w:val="28"/>
        </w:rPr>
        <w:t>六、联系方式</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范海华 13718984266</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杜根杰 13911619529</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电 话：010-88358040-801</w:t>
      </w:r>
    </w:p>
    <w:p w:rsidR="00E63926" w:rsidRPr="00E63926" w:rsidRDefault="00E63926" w:rsidP="00E63926">
      <w:pPr>
        <w:shd w:val="solid" w:color="FFFFFF" w:fill="auto"/>
        <w:autoSpaceDN w:val="0"/>
        <w:spacing w:beforeLines="50" w:before="156" w:line="500" w:lineRule="exact"/>
        <w:ind w:firstLine="560"/>
        <w:textAlignment w:val="baseline"/>
        <w:rPr>
          <w:rFonts w:ascii="仿宋_GB2312" w:eastAsia="仿宋_GB2312" w:hAnsi="仿宋_GB2312" w:cs="仿宋_GB2312"/>
          <w:sz w:val="28"/>
          <w:szCs w:val="28"/>
        </w:rPr>
      </w:pPr>
      <w:r w:rsidRPr="00E63926">
        <w:rPr>
          <w:rFonts w:ascii="仿宋_GB2312" w:eastAsia="仿宋_GB2312" w:hAnsi="仿宋_GB2312" w:cs="仿宋_GB2312" w:hint="eastAsia"/>
          <w:sz w:val="28"/>
          <w:szCs w:val="28"/>
        </w:rPr>
        <w:t>邮 箱：j8106@126.com</w:t>
      </w:r>
    </w:p>
    <w:p w:rsidR="00E63926" w:rsidRPr="00E63926" w:rsidRDefault="00E63926" w:rsidP="00E63926">
      <w:pPr>
        <w:rPr>
          <w:rFonts w:ascii="宋体" w:eastAsia="宋体" w:hAnsi="宋体" w:cs="宋体"/>
          <w:sz w:val="30"/>
          <w:szCs w:val="30"/>
        </w:rPr>
      </w:pPr>
    </w:p>
    <w:p w:rsidR="00076B8D" w:rsidRDefault="00076B8D"/>
    <w:sectPr w:rsidR="00076B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8F" w:rsidRDefault="00E1298F" w:rsidP="00E63926">
      <w:r>
        <w:separator/>
      </w:r>
    </w:p>
  </w:endnote>
  <w:endnote w:type="continuationSeparator" w:id="0">
    <w:p w:rsidR="00E1298F" w:rsidRDefault="00E1298F" w:rsidP="00E6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8F" w:rsidRDefault="00E1298F" w:rsidP="00E63926">
      <w:r>
        <w:separator/>
      </w:r>
    </w:p>
  </w:footnote>
  <w:footnote w:type="continuationSeparator" w:id="0">
    <w:p w:rsidR="00E1298F" w:rsidRDefault="00E1298F" w:rsidP="00E63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9AE12"/>
    <w:multiLevelType w:val="singleLevel"/>
    <w:tmpl w:val="59E9AE12"/>
    <w:lvl w:ilvl="0">
      <w:start w:val="4"/>
      <w:numFmt w:val="decimal"/>
      <w:suff w:val="nothing"/>
      <w:lvlText w:val="%1、"/>
      <w:lvlJc w:val="left"/>
    </w:lvl>
  </w:abstractNum>
  <w:abstractNum w:abstractNumId="1" w15:restartNumberingAfterBreak="0">
    <w:nsid w:val="59E9AE41"/>
    <w:multiLevelType w:val="singleLevel"/>
    <w:tmpl w:val="59E9AE41"/>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8B"/>
    <w:rsid w:val="00076B8D"/>
    <w:rsid w:val="002D60FE"/>
    <w:rsid w:val="002F1EFC"/>
    <w:rsid w:val="00912680"/>
    <w:rsid w:val="00CE498B"/>
    <w:rsid w:val="00E1298F"/>
    <w:rsid w:val="00E6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D24C9-ECFD-4F43-BED0-37659E0D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3926"/>
    <w:rPr>
      <w:sz w:val="18"/>
      <w:szCs w:val="18"/>
    </w:rPr>
  </w:style>
  <w:style w:type="paragraph" w:styleId="a4">
    <w:name w:val="footer"/>
    <w:basedOn w:val="a"/>
    <w:link w:val="Char0"/>
    <w:uiPriority w:val="99"/>
    <w:unhideWhenUsed/>
    <w:rsid w:val="00E63926"/>
    <w:pPr>
      <w:tabs>
        <w:tab w:val="center" w:pos="4153"/>
        <w:tab w:val="right" w:pos="8306"/>
      </w:tabs>
      <w:snapToGrid w:val="0"/>
      <w:jc w:val="left"/>
    </w:pPr>
    <w:rPr>
      <w:sz w:val="18"/>
      <w:szCs w:val="18"/>
    </w:rPr>
  </w:style>
  <w:style w:type="character" w:customStyle="1" w:styleId="Char0">
    <w:name w:val="页脚 Char"/>
    <w:basedOn w:val="a0"/>
    <w:link w:val="a4"/>
    <w:uiPriority w:val="99"/>
    <w:rsid w:val="00E639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2017-10-23T06:36:00Z</dcterms:created>
  <dcterms:modified xsi:type="dcterms:W3CDTF">2017-10-24T05:49:00Z</dcterms:modified>
</cp:coreProperties>
</file>