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spacing w:before="100" w:beforeAutospacing="1" w:after="100" w:afterAutospacing="1"/>
        <w:jc w:val="center"/>
        <w:rPr>
          <w:rFonts w:ascii="宋体" w:hAnsi="宋体" w:eastAsia="宋体" w:cs="宋体"/>
          <w:color w:val="333333"/>
          <w:kern w:val="0"/>
          <w:sz w:val="36"/>
          <w:szCs w:val="36"/>
        </w:rPr>
      </w:pPr>
      <w:r>
        <w:rPr>
          <w:rFonts w:ascii="宋体" w:hAnsi="宋体" w:eastAsia="宋体" w:cs="宋体"/>
          <w:b/>
          <w:bCs/>
          <w:color w:val="333333"/>
          <w:kern w:val="0"/>
          <w:sz w:val="36"/>
          <w:szCs w:val="36"/>
        </w:rPr>
        <w:t>河南省工业固体废物资源综合利用评价管理</w:t>
      </w:r>
      <w:r>
        <w:rPr>
          <w:rFonts w:hint="eastAsia" w:ascii="宋体" w:hAnsi="宋体" w:eastAsia="宋体" w:cs="宋体"/>
          <w:b/>
          <w:bCs/>
          <w:color w:val="333333"/>
          <w:kern w:val="0"/>
          <w:sz w:val="32"/>
          <w:szCs w:val="32"/>
        </w:rPr>
        <w:t xml:space="preserve"> </w:t>
      </w:r>
      <w:r>
        <w:rPr>
          <w:rFonts w:hint="eastAsia" w:ascii="宋体" w:hAnsi="宋体" w:eastAsia="宋体" w:cs="宋体"/>
          <w:b/>
          <w:bCs/>
          <w:color w:val="333333"/>
          <w:kern w:val="0"/>
          <w:sz w:val="36"/>
          <w:szCs w:val="36"/>
        </w:rPr>
        <w:t xml:space="preserve">          </w:t>
      </w:r>
      <w:r>
        <w:rPr>
          <w:rFonts w:ascii="宋体" w:hAnsi="宋体" w:eastAsia="宋体" w:cs="宋体"/>
          <w:b/>
          <w:bCs/>
          <w:color w:val="333333"/>
          <w:kern w:val="0"/>
          <w:sz w:val="36"/>
          <w:szCs w:val="36"/>
        </w:rPr>
        <w:t>实施细</w:t>
      </w:r>
      <w:r>
        <w:rPr>
          <w:rFonts w:hint="eastAsia" w:ascii="宋体" w:hAnsi="宋体" w:eastAsia="宋体" w:cs="宋体"/>
          <w:b/>
          <w:bCs/>
          <w:color w:val="333333"/>
          <w:kern w:val="0"/>
          <w:sz w:val="36"/>
          <w:szCs w:val="36"/>
        </w:rPr>
        <w:t>则（</w:t>
      </w:r>
      <w:r>
        <w:rPr>
          <w:rFonts w:hint="eastAsia" w:ascii="宋体" w:hAnsi="宋体" w:eastAsia="宋体" w:cs="宋体"/>
          <w:b/>
          <w:bCs/>
          <w:color w:val="333333"/>
          <w:kern w:val="0"/>
          <w:sz w:val="36"/>
          <w:szCs w:val="36"/>
          <w:lang w:eastAsia="zh-CN"/>
        </w:rPr>
        <w:t>征求意见</w:t>
      </w:r>
      <w:r>
        <w:rPr>
          <w:rFonts w:ascii="宋体" w:hAnsi="宋体" w:eastAsia="宋体" w:cs="宋体"/>
          <w:b/>
          <w:bCs/>
          <w:color w:val="333333"/>
          <w:kern w:val="0"/>
          <w:sz w:val="36"/>
          <w:szCs w:val="36"/>
        </w:rPr>
        <w:t>稿</w:t>
      </w:r>
      <w:r>
        <w:rPr>
          <w:rFonts w:hint="eastAsia" w:ascii="宋体" w:hAnsi="宋体" w:eastAsia="宋体" w:cs="宋体"/>
          <w:b/>
          <w:bCs/>
          <w:color w:val="333333"/>
          <w:kern w:val="0"/>
          <w:sz w:val="36"/>
          <w:szCs w:val="36"/>
        </w:rPr>
        <w:t>）</w:t>
      </w:r>
    </w:p>
    <w:p>
      <w:pPr>
        <w:widowControl/>
        <w:shd w:val="clear" w:color="auto" w:fill="FFFFFF"/>
        <w:spacing w:before="100" w:beforeAutospacing="1" w:after="100" w:afterAutospacing="1"/>
        <w:jc w:val="center"/>
        <w:rPr>
          <w:rFonts w:ascii="宋体" w:hAnsi="宋体" w:eastAsia="宋体" w:cs="宋体"/>
          <w:color w:val="333333"/>
          <w:kern w:val="0"/>
          <w:sz w:val="28"/>
          <w:szCs w:val="28"/>
        </w:rPr>
      </w:pPr>
      <w:r>
        <w:rPr>
          <w:rFonts w:hint="eastAsia" w:ascii="黑体" w:hAnsi="黑体" w:eastAsia="黑体" w:cs="黑体"/>
          <w:b/>
          <w:bCs/>
          <w:color w:val="333333"/>
          <w:kern w:val="0"/>
          <w:sz w:val="32"/>
          <w:szCs w:val="32"/>
        </w:rPr>
        <w:t>第一章 总则</w:t>
      </w:r>
    </w:p>
    <w:p>
      <w:pPr>
        <w:widowControl/>
        <w:shd w:val="clear" w:color="auto" w:fill="FFFFFF"/>
        <w:spacing w:before="100" w:beforeAutospacing="1" w:after="100" w:afterAutospacing="1"/>
        <w:rPr>
          <w:rFonts w:hint="eastAsia" w:ascii="仿宋" w:hAnsi="仿宋" w:eastAsia="仿宋" w:cs="仿宋"/>
          <w:kern w:val="0"/>
          <w:sz w:val="32"/>
          <w:szCs w:val="32"/>
        </w:rPr>
      </w:pPr>
      <w:r>
        <w:rPr>
          <w:rFonts w:hint="eastAsia" w:ascii="宋体" w:hAnsi="宋体" w:eastAsia="宋体" w:cs="宋体"/>
          <w:b/>
          <w:bCs/>
          <w:kern w:val="0"/>
          <w:sz w:val="28"/>
          <w:szCs w:val="28"/>
          <w:lang w:val="en-US" w:eastAsia="zh-CN"/>
        </w:rPr>
        <w:t xml:space="preserve">    </w:t>
      </w:r>
      <w:r>
        <w:rPr>
          <w:rFonts w:hint="eastAsia" w:ascii="仿宋" w:hAnsi="仿宋" w:eastAsia="仿宋" w:cs="仿宋"/>
          <w:b/>
          <w:bCs/>
          <w:kern w:val="0"/>
          <w:sz w:val="32"/>
          <w:szCs w:val="32"/>
        </w:rPr>
        <w:t xml:space="preserve">第一条 【制定依据】 </w:t>
      </w:r>
      <w:r>
        <w:rPr>
          <w:rFonts w:hint="eastAsia" w:ascii="仿宋" w:hAnsi="仿宋" w:eastAsia="仿宋" w:cs="仿宋"/>
          <w:kern w:val="0"/>
          <w:sz w:val="32"/>
          <w:szCs w:val="32"/>
        </w:rPr>
        <w:t>为促进河南省工业绿色发展，推动工业固体废物资源综合利用，依据《中华人民共和国循环经济促进法》《中华人民共和国环境保护税法》、《中华人民共和国环境保护税法实施条例》、《工业固体废物资源综合利用评价管理暂行办法》等法律法规，制定本实施细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 xml:space="preserve">第二条 【适用对象】 </w:t>
      </w:r>
      <w:r>
        <w:rPr>
          <w:rFonts w:hint="eastAsia" w:ascii="仿宋" w:hAnsi="仿宋" w:eastAsia="仿宋" w:cs="仿宋"/>
          <w:color w:val="333333"/>
          <w:kern w:val="0"/>
          <w:sz w:val="32"/>
          <w:szCs w:val="32"/>
        </w:rPr>
        <w:t>在河南省境内开展工业固体废物资源综合利用评价，适用于本细则。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第三条 【评价含义】</w:t>
      </w:r>
      <w:r>
        <w:rPr>
          <w:rFonts w:hint="eastAsia" w:ascii="仿宋" w:hAnsi="仿宋" w:eastAsia="仿宋" w:cs="仿宋"/>
          <w:color w:val="333333"/>
          <w:kern w:val="0"/>
          <w:sz w:val="32"/>
          <w:szCs w:val="32"/>
        </w:rPr>
        <w:t>本细则所指工业固体废物资源综合利用评价是指对开展工业固体废物资源综合利用的企业所利用的工业固体废物种类、数量进行核定，对综合利用的技术条件和要求进行符合性判定的活动。</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第四条 【基本原则】</w:t>
      </w:r>
      <w:r>
        <w:rPr>
          <w:rFonts w:hint="eastAsia" w:ascii="仿宋" w:hAnsi="仿宋" w:eastAsia="仿宋" w:cs="仿宋"/>
          <w:color w:val="333333"/>
          <w:kern w:val="0"/>
          <w:sz w:val="32"/>
          <w:szCs w:val="32"/>
        </w:rPr>
        <w:t>评价工作按照自愿原则，公平、公正、公开地开展评价活动。</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第五条 【推广机制】</w:t>
      </w:r>
      <w:r>
        <w:rPr>
          <w:rFonts w:hint="eastAsia" w:ascii="仿宋" w:hAnsi="仿宋" w:eastAsia="仿宋" w:cs="仿宋"/>
          <w:color w:val="333333"/>
          <w:kern w:val="0"/>
          <w:sz w:val="32"/>
          <w:szCs w:val="32"/>
        </w:rPr>
        <w:t>各级工业和信息化主管部门依据本细则管理本辖区内工业固体废物资源综合利用评价，促进工业固体废物资源综合利用产业规范化、绿色化、规模化发展。</w:t>
      </w:r>
    </w:p>
    <w:p>
      <w:pPr>
        <w:widowControl/>
        <w:shd w:val="clear" w:color="auto" w:fill="FFFFFF"/>
        <w:spacing w:before="100" w:beforeAutospacing="1" w:after="100" w:afterAutospacing="1"/>
        <w:rPr>
          <w:rFonts w:ascii="宋体" w:hAnsi="宋体" w:eastAsia="宋体" w:cs="宋体"/>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第六条 【结果采信】</w:t>
      </w:r>
      <w:r>
        <w:rPr>
          <w:rFonts w:hint="eastAsia" w:ascii="仿宋" w:hAnsi="仿宋" w:eastAsia="仿宋" w:cs="仿宋"/>
          <w:color w:val="333333"/>
          <w:kern w:val="0"/>
          <w:sz w:val="32"/>
          <w:szCs w:val="32"/>
        </w:rPr>
        <w:t>开展工业固体废物资源综合利用评价的企业，可依据评价结果，按有关规定申请暂予免征环境保护税以及减免增值税、所得税等相关产业扶持优惠政策</w:t>
      </w:r>
      <w:r>
        <w:rPr>
          <w:rFonts w:ascii="宋体" w:hAnsi="宋体" w:eastAsia="宋体" w:cs="宋体"/>
          <w:color w:val="333333"/>
          <w:kern w:val="0"/>
          <w:sz w:val="32"/>
          <w:szCs w:val="32"/>
        </w:rPr>
        <w:t>。</w:t>
      </w:r>
    </w:p>
    <w:p>
      <w:pPr>
        <w:widowControl/>
        <w:shd w:val="clear" w:color="auto" w:fill="FFFFFF"/>
        <w:spacing w:before="100" w:beforeAutospacing="1" w:after="100" w:afterAutospacing="1"/>
        <w:jc w:val="center"/>
        <w:rPr>
          <w:rFonts w:ascii="宋体" w:hAnsi="宋体" w:eastAsia="宋体" w:cs="宋体"/>
          <w:b/>
          <w:bCs/>
          <w:color w:val="333333"/>
          <w:kern w:val="0"/>
          <w:sz w:val="32"/>
          <w:szCs w:val="32"/>
        </w:rPr>
      </w:pPr>
      <w:r>
        <w:rPr>
          <w:rFonts w:hint="eastAsia" w:ascii="黑体" w:hAnsi="黑体" w:eastAsia="黑体" w:cs="黑体"/>
          <w:b/>
          <w:bCs/>
          <w:color w:val="333333"/>
          <w:kern w:val="0"/>
          <w:sz w:val="32"/>
          <w:szCs w:val="32"/>
        </w:rPr>
        <w:t>第二章</w:t>
      </w:r>
      <w:r>
        <w:rPr>
          <w:rFonts w:hint="eastAsia" w:ascii="黑体" w:hAnsi="黑体" w:eastAsia="黑体" w:cs="黑体"/>
          <w:b/>
          <w:bCs/>
          <w:color w:val="333333"/>
          <w:kern w:val="0"/>
          <w:sz w:val="32"/>
          <w:szCs w:val="32"/>
          <w:lang w:val="en-US" w:eastAsia="zh-CN"/>
        </w:rPr>
        <w:t xml:space="preserve"> </w:t>
      </w:r>
      <w:r>
        <w:rPr>
          <w:rFonts w:hint="eastAsia" w:ascii="黑体" w:hAnsi="黑体" w:eastAsia="黑体" w:cs="黑体"/>
          <w:b/>
          <w:bCs/>
          <w:color w:val="333333"/>
          <w:kern w:val="0"/>
          <w:sz w:val="32"/>
          <w:szCs w:val="32"/>
        </w:rPr>
        <w:t>管理机制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第七条 【管理机制】</w:t>
      </w:r>
      <w:r>
        <w:rPr>
          <w:rFonts w:hint="eastAsia" w:ascii="仿宋" w:hAnsi="仿宋" w:eastAsia="仿宋" w:cs="仿宋"/>
          <w:kern w:val="0"/>
          <w:sz w:val="32"/>
          <w:szCs w:val="32"/>
        </w:rPr>
        <w:t>根据国家已建立统一的</w:t>
      </w:r>
      <w:r>
        <w:rPr>
          <w:rFonts w:hint="eastAsia" w:ascii="仿宋" w:hAnsi="仿宋" w:eastAsia="仿宋" w:cs="仿宋"/>
          <w:color w:val="333333"/>
          <w:kern w:val="0"/>
          <w:sz w:val="32"/>
          <w:szCs w:val="32"/>
        </w:rPr>
        <w:t>工业固体废物资源综合利用评价制度，实行统一的国家工业固体废物资源综合利用产品目录（以下简称目录）。</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第八条 【评价依据】</w:t>
      </w:r>
      <w:r>
        <w:rPr>
          <w:rFonts w:hint="eastAsia" w:ascii="仿宋" w:hAnsi="仿宋" w:eastAsia="仿宋" w:cs="仿宋"/>
          <w:color w:val="333333"/>
          <w:kern w:val="0"/>
          <w:sz w:val="32"/>
          <w:szCs w:val="32"/>
        </w:rPr>
        <w:t>工业固体废物资源综合利用评价机构（以下简称评价机构）依据目录开展工业固体废物资源综合利用评价。</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第九条 【机构条件】</w:t>
      </w:r>
      <w:r>
        <w:rPr>
          <w:rFonts w:hint="eastAsia" w:ascii="仿宋" w:hAnsi="仿宋" w:eastAsia="仿宋" w:cs="仿宋"/>
          <w:color w:val="333333"/>
          <w:kern w:val="0"/>
          <w:sz w:val="32"/>
          <w:szCs w:val="32"/>
        </w:rPr>
        <w:t>评价机构是指开展工业固体废物资源综合利用评价的第三方机构。列入河南省推荐名单的评价机构应具备以下条件：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（一）在河南省境内注册登记并独立核算的法人单位，具有固定的工作场所和相应的工作条件，注册资金不低于200万元，评价机构经营范围中包括资源综合利用评价或相关第三方评价内容；</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（二）在资源综合利用评估、评价、技术服务等相关领域具有一年以上业务经验，熟悉相关产业政策、标准和规范；</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三）从事资源综合利用的专职人员不少于8人，其中高级技术职称人员不少于2人，从事专业包括资源、环境、财会等；项目负责人须具备高级专业技术或经济职称，从事节能、综合利用行业服务等相关业务不少于 3 年；评价机构人员遵守国家法律法规，有良好的职业道德；</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（四）具有国家或省级检验检测机构认证资质，近3年承担节能、综合利用等行业第三方审核的业绩不少于6项；</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（五）具有完备的评价内部控制程序，包括机构管理制度、评价工作规程、评价人员管理制度、专家审议制度等；</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（六）与委托评价的单位在产品技术开发、生产、销售等方面不存在利益关系；承担委托单位同一产品原料或产品质量检测服务机构不承担同一单位的工业固体废物资源综合利用评价；</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（七）遵纪守法，诚实求信，保守企业秘密，近三年内无违法违规等不良记录；</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（八）法律、法规规定的其他条件。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第十条 【评价机构申报】</w:t>
      </w:r>
      <w:r>
        <w:rPr>
          <w:rFonts w:hint="eastAsia" w:ascii="仿宋" w:hAnsi="仿宋" w:eastAsia="仿宋" w:cs="仿宋"/>
          <w:color w:val="333333"/>
          <w:kern w:val="0"/>
          <w:sz w:val="32"/>
          <w:szCs w:val="32"/>
        </w:rPr>
        <w:t>符合条件的机构可以向所在地设区市工业和信息化委员会提交评价机构申报材料，设区市工业和信息化委员会经初审后，将合格机构材料推荐至省工业和信息化委员会。评价机构申报材料主要包括：</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（一）评价机构申请报告；</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（二）单位基本情况；</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（三）企业法人营业执照正、副本复印件或事业单位法人证书正、副本复印件；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（四）从事节能、综合利用、财会等相关工作专业技术人员技术职称证书及劳动关系的法定证明文件复印件；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（五）单位资质证书及近三年承担节能、综合利用相关行业第三方服务证明材料；</w:t>
      </w:r>
    </w:p>
    <w:p>
      <w:pPr>
        <w:widowControl/>
        <w:numPr>
          <w:numId w:val="0"/>
        </w:numPr>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（六）</w:t>
      </w:r>
      <w:r>
        <w:rPr>
          <w:rFonts w:hint="eastAsia" w:ascii="仿宋" w:hAnsi="仿宋" w:eastAsia="仿宋" w:cs="仿宋"/>
          <w:color w:val="333333"/>
          <w:kern w:val="0"/>
          <w:sz w:val="32"/>
          <w:szCs w:val="32"/>
        </w:rPr>
        <w:t>机构管理制度和质量保证体系等相关文件；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（七）开展评价工作的固定工作场所及相应条件证明；</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（八）对申请材料真实性负责的声明，加盖单位法定代表人和单位公章；</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（九）其它需要提供的材料。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第十一条 【评价机构发布】</w:t>
      </w:r>
      <w:r>
        <w:rPr>
          <w:rFonts w:hint="eastAsia" w:ascii="仿宋" w:hAnsi="仿宋" w:eastAsia="仿宋" w:cs="仿宋"/>
          <w:color w:val="333333"/>
          <w:kern w:val="0"/>
          <w:sz w:val="32"/>
          <w:szCs w:val="32"/>
        </w:rPr>
        <w:t>省工业和信息化委员会负责发布评价机构推荐名单，建立动态调整机制。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第十二条 【评价机构职责】</w:t>
      </w:r>
      <w:r>
        <w:rPr>
          <w:rFonts w:hint="eastAsia" w:ascii="仿宋" w:hAnsi="仿宋" w:eastAsia="仿宋" w:cs="仿宋"/>
          <w:color w:val="333333"/>
          <w:kern w:val="0"/>
          <w:sz w:val="32"/>
          <w:szCs w:val="32"/>
        </w:rPr>
        <w:t>评价</w:t>
      </w:r>
      <w:r>
        <w:rPr>
          <w:rFonts w:hint="eastAsia" w:ascii="仿宋" w:hAnsi="仿宋" w:eastAsia="仿宋" w:cs="仿宋"/>
          <w:kern w:val="0"/>
          <w:sz w:val="32"/>
          <w:szCs w:val="32"/>
        </w:rPr>
        <w:t>机构依据《工业固体废物资源综合利用评价管理暂行办法》</w:t>
      </w:r>
      <w:r>
        <w:rPr>
          <w:rFonts w:hint="eastAsia" w:ascii="仿宋" w:hAnsi="仿宋" w:eastAsia="仿宋" w:cs="仿宋"/>
          <w:color w:val="333333"/>
          <w:kern w:val="0"/>
          <w:sz w:val="32"/>
          <w:szCs w:val="32"/>
        </w:rPr>
        <w:t>及本实施细则等依据开展工业固体废物资源综合利用评价，出具工业固体废物资源综合利用评价报告。评价机构对评价报告负责，并承担责任，接受监督。</w:t>
      </w:r>
    </w:p>
    <w:p>
      <w:pPr>
        <w:widowControl/>
        <w:shd w:val="clear" w:color="auto" w:fill="FFFFFF"/>
        <w:spacing w:before="100" w:beforeAutospacing="1" w:after="100" w:afterAutospacing="1"/>
        <w:jc w:val="center"/>
        <w:rPr>
          <w:rFonts w:ascii="宋体" w:hAnsi="宋体" w:eastAsia="宋体" w:cs="宋体"/>
          <w:color w:val="333333"/>
          <w:kern w:val="0"/>
          <w:sz w:val="32"/>
          <w:szCs w:val="32"/>
        </w:rPr>
      </w:pPr>
      <w:r>
        <w:rPr>
          <w:rFonts w:hint="eastAsia" w:ascii="黑体" w:hAnsi="黑体" w:eastAsia="黑体" w:cs="黑体"/>
          <w:b/>
          <w:bCs/>
          <w:color w:val="333333"/>
          <w:kern w:val="0"/>
          <w:sz w:val="32"/>
          <w:szCs w:val="32"/>
        </w:rPr>
        <w:t>第三章 评价程序</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第十三条 【委托评价】</w:t>
      </w:r>
      <w:r>
        <w:rPr>
          <w:rFonts w:hint="eastAsia" w:ascii="仿宋" w:hAnsi="仿宋" w:eastAsia="仿宋" w:cs="仿宋"/>
          <w:color w:val="333333"/>
          <w:kern w:val="0"/>
          <w:sz w:val="32"/>
          <w:szCs w:val="32"/>
        </w:rPr>
        <w:t>企业自愿开展工业固体废物资源综合利用评价。开展工业固体废物资源综合利用评价的企业自由选择评价机构，鼓励优先选择主管部门发布的推荐名单中的评价机构。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第十四条 【申报文件】</w:t>
      </w:r>
      <w:r>
        <w:rPr>
          <w:rFonts w:hint="eastAsia" w:ascii="仿宋" w:hAnsi="仿宋" w:eastAsia="仿宋" w:cs="仿宋"/>
          <w:color w:val="333333"/>
          <w:kern w:val="0"/>
          <w:sz w:val="32"/>
          <w:szCs w:val="32"/>
        </w:rPr>
        <w:t>开展工业固体废物资源综合利用评价的企业应向评价机构提交以下资料：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（一）企业营业执照复印件；</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（二）企业近两年生产经营情况说明（包括但不限于企业基本情况、经营规模、综合利用工业固体废物种类、产品产量、年产值等）；</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（三）工业固体废物产生、采购（或接收）、消耗、库存及产品生产、出库、外销的相关报表；</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（四）工业固体废物原料掺量证明材料；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（五）产品标准及工艺技术说明；</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（六）产品质量检测报告；</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（七）质量、环境管理体系，物质计量统计体系等相关管理体系建设情况；</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（八）需要的其他证明材料。</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第十五条 【机构评价】</w:t>
      </w:r>
      <w:r>
        <w:rPr>
          <w:rFonts w:hint="eastAsia" w:ascii="仿宋" w:hAnsi="仿宋" w:eastAsia="仿宋" w:cs="仿宋"/>
          <w:color w:val="333333"/>
          <w:kern w:val="0"/>
          <w:sz w:val="32"/>
          <w:szCs w:val="32"/>
        </w:rPr>
        <w:t>评价机构对企业提交的资料进行完整性和准确性审查，对企业生产过程与提交资料的一致性进行现场核查，确定综合利用工业固体废物的种类和数量。</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第十六条 【评价内容】</w:t>
      </w:r>
      <w:r>
        <w:rPr>
          <w:rFonts w:hint="eastAsia" w:ascii="仿宋" w:hAnsi="仿宋" w:eastAsia="仿宋" w:cs="仿宋"/>
          <w:color w:val="333333"/>
          <w:kern w:val="0"/>
          <w:sz w:val="32"/>
          <w:szCs w:val="32"/>
        </w:rPr>
        <w:t>评价机构的评价内容包括：</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（一）企业生产工艺、技术是否符合产业政策、技术规范；</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（二）企业综合利用的工业固体废物种类、产品是否符合目录要求；</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（三）企业是否建立质量保证体系、环境管理体系；</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（四）企业物质计量统计体系建设情况是否满足对工业固体废物资源综合利用量的核算要求；</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（五）工业固体废物资源综合利用量的物料衡算过程是否准确；</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（六）需要评价的其他情况。</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第十七条 【评价结果】</w:t>
      </w:r>
      <w:r>
        <w:rPr>
          <w:rFonts w:hint="eastAsia" w:ascii="仿宋" w:hAnsi="仿宋" w:eastAsia="仿宋" w:cs="仿宋"/>
          <w:color w:val="333333"/>
          <w:kern w:val="0"/>
          <w:sz w:val="32"/>
          <w:szCs w:val="32"/>
        </w:rPr>
        <w:t>评价机构根据资料审查和现场核查情况向企业出具评价报告，作为企业工业固体废物资源综合利用的评价结果。评价报告内容主要包括企业基本情况，工艺技术介绍，计量统计体系建设情况，产品质量控制情况，企业自身产生的工业固体废物分种类的综合利用量、企业接收的工业固体废物分种类的综合利用量及相关的物料衡算过程，存在问题及建议等。</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第十八条 【收费公开】</w:t>
      </w:r>
      <w:r>
        <w:rPr>
          <w:rFonts w:hint="eastAsia" w:ascii="仿宋" w:hAnsi="仿宋" w:eastAsia="仿宋" w:cs="仿宋"/>
          <w:color w:val="333333"/>
          <w:kern w:val="0"/>
          <w:sz w:val="32"/>
          <w:szCs w:val="32"/>
        </w:rPr>
        <w:t>评价机构应按照相关政策制定并公开工业固体废物资源综合利用评价收费标准。</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第十九条 【评价备案】</w:t>
      </w:r>
      <w:r>
        <w:rPr>
          <w:rFonts w:hint="eastAsia" w:ascii="仿宋" w:hAnsi="仿宋" w:eastAsia="仿宋" w:cs="仿宋"/>
          <w:color w:val="333333"/>
          <w:kern w:val="0"/>
          <w:sz w:val="32"/>
          <w:szCs w:val="32"/>
        </w:rPr>
        <w:t>评价机构应在评价报告完成后15日内将评价报告报被评价企业所在地县级以上工业和信息化主管部门备案。各</w:t>
      </w:r>
      <w:r>
        <w:rPr>
          <w:rFonts w:hint="eastAsia" w:ascii="仿宋" w:hAnsi="仿宋" w:eastAsia="仿宋" w:cs="仿宋"/>
          <w:color w:val="333333"/>
          <w:kern w:val="0"/>
          <w:sz w:val="32"/>
          <w:szCs w:val="32"/>
          <w:lang w:eastAsia="zh-CN"/>
        </w:rPr>
        <w:t>省辖</w:t>
      </w:r>
      <w:r>
        <w:rPr>
          <w:rFonts w:hint="eastAsia" w:ascii="仿宋" w:hAnsi="仿宋" w:eastAsia="仿宋" w:cs="仿宋"/>
          <w:color w:val="333333"/>
          <w:kern w:val="0"/>
          <w:sz w:val="32"/>
          <w:szCs w:val="32"/>
        </w:rPr>
        <w:t>市工业和信息化主管部门在其网站上按下列项目予以公布：企业名称，工业固体废物综合利用的种类与数量，综合利用产品名称，评价机构名称。</w:t>
      </w:r>
    </w:p>
    <w:p>
      <w:pPr>
        <w:widowControl/>
        <w:shd w:val="clear" w:color="auto" w:fill="FFFFFF"/>
        <w:spacing w:before="100" w:beforeAutospacing="1" w:after="100" w:afterAutospacing="1"/>
        <w:jc w:val="center"/>
        <w:rPr>
          <w:rFonts w:hint="eastAsia" w:ascii="黑体" w:hAnsi="黑体" w:eastAsia="黑体" w:cs="黑体"/>
          <w:color w:val="333333"/>
          <w:kern w:val="0"/>
          <w:sz w:val="32"/>
          <w:szCs w:val="32"/>
        </w:rPr>
      </w:pPr>
      <w:r>
        <w:rPr>
          <w:rFonts w:hint="eastAsia" w:ascii="黑体" w:hAnsi="黑体" w:eastAsia="黑体" w:cs="黑体"/>
          <w:b/>
          <w:bCs/>
          <w:color w:val="333333"/>
          <w:kern w:val="0"/>
          <w:sz w:val="32"/>
          <w:szCs w:val="32"/>
        </w:rPr>
        <w:t>第四章 监督管理</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第二十条</w:t>
      </w:r>
      <w:r>
        <w:rPr>
          <w:rFonts w:hint="eastAsia" w:ascii="仿宋" w:hAnsi="仿宋" w:eastAsia="仿宋" w:cs="仿宋"/>
          <w:color w:val="333333"/>
          <w:kern w:val="0"/>
          <w:sz w:val="32"/>
          <w:szCs w:val="32"/>
        </w:rPr>
        <w:t xml:space="preserve">  </w:t>
      </w:r>
      <w:r>
        <w:rPr>
          <w:rFonts w:hint="eastAsia" w:ascii="仿宋" w:hAnsi="仿宋" w:eastAsia="仿宋" w:cs="仿宋"/>
          <w:b/>
          <w:color w:val="333333"/>
          <w:kern w:val="0"/>
          <w:sz w:val="32"/>
          <w:szCs w:val="32"/>
        </w:rPr>
        <w:t>【市级职责】</w:t>
      </w:r>
      <w:r>
        <w:rPr>
          <w:rFonts w:hint="eastAsia" w:ascii="仿宋" w:hAnsi="仿宋" w:eastAsia="仿宋" w:cs="仿宋"/>
          <w:color w:val="333333"/>
          <w:kern w:val="0"/>
          <w:sz w:val="32"/>
          <w:szCs w:val="32"/>
        </w:rPr>
        <w:t>各</w:t>
      </w:r>
      <w:r>
        <w:rPr>
          <w:rFonts w:hint="eastAsia" w:ascii="仿宋" w:hAnsi="仿宋" w:eastAsia="仿宋" w:cs="仿宋"/>
          <w:color w:val="333333"/>
          <w:kern w:val="0"/>
          <w:sz w:val="32"/>
          <w:szCs w:val="32"/>
          <w:lang w:eastAsia="zh-CN"/>
        </w:rPr>
        <w:t>省辖</w:t>
      </w:r>
      <w:r>
        <w:rPr>
          <w:rFonts w:hint="eastAsia" w:ascii="仿宋" w:hAnsi="仿宋" w:eastAsia="仿宋" w:cs="仿宋"/>
          <w:color w:val="333333"/>
          <w:kern w:val="0"/>
          <w:sz w:val="32"/>
          <w:szCs w:val="32"/>
        </w:rPr>
        <w:t>市级工业和信息化委员会负责监督管理本辖区工业固体废物资源综合利用评价工作。</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第二十一条 【评价机构义务】</w:t>
      </w:r>
      <w:r>
        <w:rPr>
          <w:rFonts w:hint="eastAsia" w:ascii="仿宋" w:hAnsi="仿宋" w:eastAsia="仿宋" w:cs="仿宋"/>
          <w:color w:val="333333"/>
          <w:kern w:val="0"/>
          <w:sz w:val="32"/>
          <w:szCs w:val="32"/>
        </w:rPr>
        <w:t>评价机构应于每年三月底前经所在地工业和信息化委员会确认后，将上年度工作总结材料和业绩报告报送省工业和信息化委员会。</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第二十二条 【评价</w:t>
      </w:r>
      <w:r>
        <w:rPr>
          <w:rFonts w:hint="eastAsia" w:ascii="仿宋" w:hAnsi="仿宋" w:eastAsia="仿宋" w:cs="仿宋"/>
          <w:b/>
          <w:bCs/>
          <w:color w:val="333333"/>
          <w:kern w:val="0"/>
          <w:sz w:val="32"/>
          <w:szCs w:val="32"/>
          <w:lang w:eastAsia="zh-CN"/>
        </w:rPr>
        <w:t>机</w:t>
      </w:r>
      <w:r>
        <w:rPr>
          <w:rFonts w:hint="eastAsia" w:ascii="仿宋" w:hAnsi="仿宋" w:eastAsia="仿宋" w:cs="仿宋"/>
          <w:b/>
          <w:bCs/>
          <w:color w:val="333333"/>
          <w:kern w:val="0"/>
          <w:sz w:val="32"/>
          <w:szCs w:val="32"/>
        </w:rPr>
        <w:t>构撤销】</w:t>
      </w:r>
      <w:r>
        <w:rPr>
          <w:rFonts w:hint="eastAsia" w:ascii="仿宋" w:hAnsi="仿宋" w:eastAsia="仿宋" w:cs="仿宋"/>
          <w:color w:val="333333"/>
          <w:kern w:val="0"/>
          <w:sz w:val="32"/>
          <w:szCs w:val="32"/>
        </w:rPr>
        <w:t>省工业和信息化委员会加强对评价机构的监督管理。有下列情况之一的，应从评价机构推荐名单中予以删除：</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（一）申请列入评价机构推荐名单时提供虚假资料、信息的；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color w:val="333333"/>
          <w:kern w:val="0"/>
          <w:sz w:val="32"/>
          <w:szCs w:val="32"/>
          <w:lang w:val="en-US" w:eastAsia="zh-CN"/>
        </w:rPr>
        <w:t xml:space="preserve">    </w:t>
      </w:r>
      <w:r>
        <w:rPr>
          <w:rFonts w:hint="eastAsia" w:ascii="仿宋" w:hAnsi="仿宋" w:eastAsia="仿宋" w:cs="仿宋"/>
          <w:color w:val="333333"/>
          <w:kern w:val="0"/>
          <w:sz w:val="32"/>
          <w:szCs w:val="32"/>
        </w:rPr>
        <w:t>（二）评价过程中提供虚假资料、信息，造成评价报告严重失实的；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（三）不能保证评价工作质量的；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（四）不接受监督管理的；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（五）连续两年未开展评价工作；</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（六）其他违背诚实信用原则的。</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第二十三条 【信息化管理】</w:t>
      </w:r>
      <w:r>
        <w:rPr>
          <w:rFonts w:hint="eastAsia" w:ascii="仿宋" w:hAnsi="仿宋" w:eastAsia="仿宋" w:cs="仿宋"/>
          <w:color w:val="333333"/>
          <w:kern w:val="0"/>
          <w:sz w:val="32"/>
          <w:szCs w:val="32"/>
        </w:rPr>
        <w:t>省工业和信息化委员会逐步建立统一的信息管理系统，各</w:t>
      </w:r>
      <w:r>
        <w:rPr>
          <w:rFonts w:hint="eastAsia" w:ascii="仿宋" w:hAnsi="仿宋" w:eastAsia="仿宋" w:cs="仿宋"/>
          <w:color w:val="333333"/>
          <w:kern w:val="0"/>
          <w:sz w:val="32"/>
          <w:szCs w:val="32"/>
          <w:lang w:eastAsia="zh-CN"/>
        </w:rPr>
        <w:t>省辖</w:t>
      </w:r>
      <w:r>
        <w:rPr>
          <w:rFonts w:hint="eastAsia" w:ascii="仿宋" w:hAnsi="仿宋" w:eastAsia="仿宋" w:cs="仿宋"/>
          <w:color w:val="333333"/>
          <w:kern w:val="0"/>
          <w:sz w:val="32"/>
          <w:szCs w:val="32"/>
        </w:rPr>
        <w:t>市工业和信息化委员会按季度对本辖区综合利用的工业固体废物种类、综合利用量、综合利用产值、减免税额等进行整理上报省工业和信息化委员会。每年3月15日前将上一年度综合利用情况形成报告报省工业和信息化委员会。</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第二十四条 【公众监督】</w:t>
      </w:r>
      <w:r>
        <w:rPr>
          <w:rFonts w:hint="eastAsia" w:ascii="仿宋" w:hAnsi="仿宋" w:eastAsia="仿宋" w:cs="仿宋"/>
          <w:color w:val="333333"/>
          <w:kern w:val="0"/>
          <w:sz w:val="32"/>
          <w:szCs w:val="32"/>
        </w:rPr>
        <w:t>任何组织和个人发现工业固体废物资源综合利用评价中的违法违规行为，有权向当地工业和信息化主管部门或相关部门举报。</w:t>
      </w:r>
    </w:p>
    <w:p>
      <w:pPr>
        <w:widowControl/>
        <w:shd w:val="clear" w:color="auto" w:fill="FFFFFF"/>
        <w:spacing w:before="100" w:beforeAutospacing="1" w:after="100" w:afterAutospacing="1"/>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第二十五条 【罚则】</w:t>
      </w:r>
      <w:r>
        <w:rPr>
          <w:rFonts w:hint="eastAsia" w:ascii="仿宋" w:hAnsi="仿宋" w:eastAsia="仿宋" w:cs="仿宋"/>
          <w:color w:val="333333"/>
          <w:kern w:val="0"/>
          <w:sz w:val="32"/>
          <w:szCs w:val="32"/>
        </w:rPr>
        <w:t>对工业固体废物资源综合利用评价活动中的违法行为依照相关法律、行政法规和部门规章等予以处罚。</w:t>
      </w:r>
    </w:p>
    <w:p>
      <w:pPr>
        <w:widowControl/>
        <w:shd w:val="clear" w:color="auto" w:fill="FFFFFF"/>
        <w:spacing w:before="100" w:beforeAutospacing="1" w:after="100" w:afterAutospacing="1"/>
        <w:jc w:val="center"/>
        <w:rPr>
          <w:rFonts w:ascii="宋体" w:hAnsi="宋体" w:eastAsia="宋体" w:cs="宋体"/>
          <w:color w:val="333333"/>
          <w:kern w:val="0"/>
          <w:sz w:val="32"/>
          <w:szCs w:val="32"/>
        </w:rPr>
      </w:pPr>
      <w:r>
        <w:rPr>
          <w:rFonts w:hint="eastAsia" w:ascii="黑体" w:hAnsi="黑体" w:eastAsia="黑体" w:cs="黑体"/>
          <w:b/>
          <w:bCs/>
          <w:color w:val="333333"/>
          <w:kern w:val="0"/>
          <w:sz w:val="32"/>
          <w:szCs w:val="32"/>
        </w:rPr>
        <w:t>第五章 附则</w:t>
      </w:r>
    </w:p>
    <w:p>
      <w:pPr>
        <w:widowControl/>
        <w:shd w:val="clear" w:color="auto" w:fill="FFFFFF"/>
        <w:spacing w:before="100" w:beforeAutospacing="1" w:after="100" w:afterAutospacing="1"/>
        <w:rPr>
          <w:rFonts w:hint="eastAsia" w:ascii="仿宋" w:hAnsi="仿宋" w:eastAsia="仿宋" w:cs="仿宋"/>
          <w:b/>
          <w:bCs/>
          <w:color w:val="333333"/>
          <w:kern w:val="0"/>
          <w:sz w:val="32"/>
          <w:szCs w:val="32"/>
        </w:rPr>
      </w:pPr>
      <w:r>
        <w:rPr>
          <w:rFonts w:hint="eastAsia" w:ascii="宋体" w:hAnsi="宋体" w:eastAsia="宋体" w:cs="宋体"/>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第二十六条  【条款解释】</w:t>
      </w:r>
      <w:r>
        <w:rPr>
          <w:rFonts w:hint="eastAsia" w:ascii="仿宋" w:hAnsi="仿宋" w:eastAsia="仿宋" w:cs="仿宋"/>
          <w:color w:val="333333"/>
          <w:kern w:val="0"/>
          <w:sz w:val="32"/>
          <w:szCs w:val="32"/>
        </w:rPr>
        <w:t>本办法由</w:t>
      </w:r>
      <w:r>
        <w:rPr>
          <w:rFonts w:hint="eastAsia" w:ascii="仿宋" w:hAnsi="仿宋" w:eastAsia="仿宋" w:cs="仿宋"/>
          <w:color w:val="333333"/>
          <w:kern w:val="0"/>
          <w:sz w:val="32"/>
          <w:szCs w:val="32"/>
          <w:lang w:eastAsia="zh-CN"/>
        </w:rPr>
        <w:t>河南省</w:t>
      </w:r>
      <w:bookmarkStart w:id="0" w:name="_GoBack"/>
      <w:bookmarkEnd w:id="0"/>
      <w:r>
        <w:rPr>
          <w:rFonts w:hint="eastAsia" w:ascii="仿宋" w:hAnsi="仿宋" w:eastAsia="仿宋" w:cs="仿宋"/>
          <w:color w:val="333333"/>
          <w:kern w:val="0"/>
          <w:sz w:val="32"/>
          <w:szCs w:val="32"/>
        </w:rPr>
        <w:t>工业和信息化委员会负责解释。</w:t>
      </w:r>
    </w:p>
    <w:p>
      <w:pPr>
        <w:widowControl/>
        <w:shd w:val="clear" w:color="auto" w:fill="FFFFFF"/>
        <w:spacing w:before="100" w:beforeAutospacing="1" w:after="100" w:afterAutospacing="1"/>
        <w:rPr>
          <w:sz w:val="28"/>
          <w:szCs w:val="28"/>
        </w:rPr>
      </w:pPr>
      <w:r>
        <w:rPr>
          <w:rFonts w:hint="eastAsia" w:ascii="仿宋" w:hAnsi="仿宋" w:eastAsia="仿宋" w:cs="仿宋"/>
          <w:b/>
          <w:bCs/>
          <w:color w:val="333333"/>
          <w:kern w:val="0"/>
          <w:sz w:val="32"/>
          <w:szCs w:val="32"/>
          <w:lang w:val="en-US" w:eastAsia="zh-CN"/>
        </w:rPr>
        <w:t xml:space="preserve">    </w:t>
      </w:r>
      <w:r>
        <w:rPr>
          <w:rFonts w:hint="eastAsia" w:ascii="仿宋" w:hAnsi="仿宋" w:eastAsia="仿宋" w:cs="仿宋"/>
          <w:b/>
          <w:bCs/>
          <w:color w:val="333333"/>
          <w:kern w:val="0"/>
          <w:sz w:val="32"/>
          <w:szCs w:val="32"/>
        </w:rPr>
        <w:t>第二十七条 【实施日期】</w:t>
      </w:r>
      <w:r>
        <w:rPr>
          <w:rFonts w:hint="eastAsia" w:ascii="仿宋" w:hAnsi="仿宋" w:eastAsia="仿宋" w:cs="仿宋"/>
          <w:color w:val="333333"/>
          <w:kern w:val="0"/>
          <w:sz w:val="32"/>
          <w:szCs w:val="32"/>
        </w:rPr>
        <w:t>本细则自发布之日起施行。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长城小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41"/>
    <w:rsid w:val="00100FFF"/>
    <w:rsid w:val="00206A75"/>
    <w:rsid w:val="00254660"/>
    <w:rsid w:val="002C4C9E"/>
    <w:rsid w:val="00334141"/>
    <w:rsid w:val="003D0EA5"/>
    <w:rsid w:val="003E59DD"/>
    <w:rsid w:val="00520996"/>
    <w:rsid w:val="00571389"/>
    <w:rsid w:val="00596ADA"/>
    <w:rsid w:val="005E6F2B"/>
    <w:rsid w:val="007A5948"/>
    <w:rsid w:val="007A595C"/>
    <w:rsid w:val="007C475B"/>
    <w:rsid w:val="00820CF9"/>
    <w:rsid w:val="00922205"/>
    <w:rsid w:val="00923F54"/>
    <w:rsid w:val="00A1669E"/>
    <w:rsid w:val="00A8766F"/>
    <w:rsid w:val="00DF0777"/>
    <w:rsid w:val="00E113A4"/>
    <w:rsid w:val="00E4676B"/>
    <w:rsid w:val="00E810EC"/>
    <w:rsid w:val="00ED0344"/>
    <w:rsid w:val="051A5F90"/>
    <w:rsid w:val="0FCC0118"/>
    <w:rsid w:val="17AD5B2C"/>
    <w:rsid w:val="241F0A7F"/>
    <w:rsid w:val="2C672614"/>
    <w:rsid w:val="2F83015C"/>
    <w:rsid w:val="32EB08E9"/>
    <w:rsid w:val="352E48AF"/>
    <w:rsid w:val="40CD66CE"/>
    <w:rsid w:val="47931E5D"/>
    <w:rsid w:val="4A5E6D7A"/>
    <w:rsid w:val="4EE12FC8"/>
    <w:rsid w:val="51C1433E"/>
    <w:rsid w:val="53AE1927"/>
    <w:rsid w:val="55F56B7B"/>
    <w:rsid w:val="5722537D"/>
    <w:rsid w:val="5B483636"/>
    <w:rsid w:val="5F9D06B7"/>
    <w:rsid w:val="5FCC5440"/>
    <w:rsid w:val="6AC9167A"/>
    <w:rsid w:val="6ADF7D59"/>
    <w:rsid w:val="7970271F"/>
    <w:rsid w:val="7E1146A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bjh-p"/>
    <w:basedOn w:val="5"/>
    <w:qFormat/>
    <w:uiPriority w:val="0"/>
  </w:style>
  <w:style w:type="character" w:customStyle="1" w:styleId="8">
    <w:name w:val="bjh-strong2"/>
    <w:basedOn w:val="5"/>
    <w:qFormat/>
    <w:uiPriority w:val="0"/>
    <w:rPr>
      <w:b/>
      <w:bCs/>
      <w:color w:val="333333"/>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ScaleCrop>false</ScaleCrop>
  <LinksUpToDate>false</LinksUpToDate>
  <CharactersWithSpaces>3312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2018-07-20T03:27:00Z</dcterms:created>
  <dc:creator>xb21cn</dc:creator>
  <cp:lastModifiedBy>杨宏丽/iitha</cp:lastModifiedBy>
  <cp:lastPrinted>2018-07-27T01:18:00Z</cp:lastPrinted>
  <dcterms:modified xsi:type="dcterms:W3CDTF">2018-08-30T08:18:33Z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